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F" w:rsidRDefault="005C2E4F" w:rsidP="005C2E4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НОВОБАТУРИНСКОГО СЕЛЬСКОГО ПОСЕЛЕНИЯ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ЕТКУЛЬСКОГО МУНИЦИПАЛЬНОГО РАЙОНА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ЧЕЛЯБИНСКОЙ ОБЛАСТИ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 22 мая 2019 года № 183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 ВНЕСЕНИИ ИЗМЕНЕНИЙ И ДОПОЛНЕНИЙ В УСТАВ НОВОБАТУРИНСКОГО СЕЛЬСКОГО ПОСЕЛЕНИЯ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 поселения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РЕШАЕТ: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            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 поселения</w:t>
        </w:r>
      </w:hyperlink>
      <w:r>
        <w:rPr>
          <w:rFonts w:ascii="Arial" w:hAnsi="Arial" w:cs="Arial"/>
          <w:color w:val="000000"/>
        </w:rPr>
        <w:t> следующие изменения: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            статью 8 дополнить пунктом 9 следующего содержания: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«9. Муниципальные правовые акты и соглашения, заключаемые между органами местного самоуправления, подлежат официальному опубликованию в печатном издании на основании гражданско-правового договора, заключенного на неопределенный срок, либо обнародованию путем размещения их на информационных стендах в порядке, установленном Советом депутатов Новобатуринского сельского поселения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пункт 6 статьи 14 изложить в следующей редакции: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«6. </w:t>
      </w:r>
      <w:proofErr w:type="gramStart"/>
      <w:r>
        <w:rPr>
          <w:rFonts w:ascii="Arial" w:hAnsi="Arial" w:cs="Arial"/>
          <w:color w:val="000000"/>
        </w:rPr>
        <w:t>Порядок организации и проведения публичных слушаний определяется решением Совета депутатов Новобатуринского сельского поселения и должен предусматривать заблаговременное оповещение жителей Новобатуринского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Новобатуринского сельского поселения,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пункт 4 статьи 22 изложить в следующей редакции: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«4. Председателем Совета депутатов Новобатуринского сельского поселения является должностное лицо местного самоуправления, избираемое из состава депутатов Совета депутатов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пункт 5 статьи 25 изложить в следующей редакции: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«5. В случае отсутствия Главы поселения, досрочного прекращения им полномочий решения Совета депутатов подписывает Председатель Совета депутатов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              пункт 1 статьи 26 изложить в следующей редакции: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«1. Председатель Совета депутатов избирается из числа депутатов Совета депутатов на срок полномочий Совета депутатов. Решение об избрании </w:t>
      </w:r>
      <w:r>
        <w:rPr>
          <w:rFonts w:ascii="Arial" w:hAnsi="Arial" w:cs="Arial"/>
          <w:color w:val="000000"/>
        </w:rPr>
        <w:lastRenderedPageBreak/>
        <w:t>Председателя Совета депутатов принимается большинством голосов от установленной численности депутатов Совета депутатов</w:t>
      </w:r>
      <w:proofErr w:type="gramStart"/>
      <w:r>
        <w:rPr>
          <w:rFonts w:ascii="Arial" w:hAnsi="Arial" w:cs="Arial"/>
          <w:color w:val="000000"/>
        </w:rPr>
        <w:t>.»;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End"/>
      <w:r>
        <w:rPr>
          <w:rFonts w:ascii="Arial" w:hAnsi="Arial" w:cs="Arial"/>
          <w:color w:val="000000"/>
        </w:rPr>
        <w:t>6) пункт 4 статьи 32 – исключить;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              пункт 4 статьи 33 изложить в следующей редакции: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«4. Глава поселения избирается Советом депутатов из числа кандидатов, представленных конкурсной комиссией, по результатам конкурса сроком на 5 лет и возглавляет местную администрацию сельского поселения</w:t>
      </w:r>
      <w:proofErr w:type="gramStart"/>
      <w:r>
        <w:rPr>
          <w:rFonts w:ascii="Arial" w:hAnsi="Arial" w:cs="Arial"/>
          <w:color w:val="000000"/>
        </w:rPr>
        <w:t>.»;</w:t>
      </w:r>
      <w:proofErr w:type="gramEnd"/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              пункт 1 статьи 35 – исключить.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             Настоящее решение подлежит официальному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Новобатуринского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5C2E4F" w:rsidRDefault="005C2E4F" w:rsidP="005C2E4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А.М. Абдулин</w:t>
      </w:r>
    </w:p>
    <w:p w:rsidR="00802652" w:rsidRDefault="00802652"/>
    <w:sectPr w:rsidR="00802652" w:rsidSect="0080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2E4F"/>
    <w:rsid w:val="005C2E4F"/>
    <w:rsid w:val="0080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C2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2019-10-30T07:46:00Z</dcterms:created>
  <dcterms:modified xsi:type="dcterms:W3CDTF">2019-10-30T07:47:00Z</dcterms:modified>
</cp:coreProperties>
</file>