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9A" w:rsidRDefault="004D279A" w:rsidP="004D279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СОВЕТ ДЕПУТАТОВ НОВОБАТУРИНСКОГО СЕЛЬСКОГО ПОСЕЛЕНИЯ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ЕТКУЛЬСКОГО МУНИЦИПАЛЬНОГО РАЙОНА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ЧЕЛЯБИНСКОЙ ОБЛАСТИ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 марта 2015 г. № 01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О ВНЕСЕНИИ ИЗМЕНЕНИЙ И ДОПОЛНЕНИЙ В УСТАВ НОВОБАТУРИНСКОГО СЕЛЬСКОГО ПОСЕЛЕНИЯ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депутатов Новобатуринского сельского поселения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РЕШАЕТ: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             Внести в </w:t>
      </w:r>
      <w:hyperlink r:id="rId4" w:tgtFrame="_blank" w:history="1">
        <w:r>
          <w:rPr>
            <w:rStyle w:val="hyperlink"/>
            <w:rFonts w:ascii="Arial" w:hAnsi="Arial" w:cs="Arial"/>
            <w:color w:val="0000FF"/>
          </w:rPr>
          <w:t>Устав Новобатуринского сельского поселения</w:t>
        </w:r>
      </w:hyperlink>
      <w:r>
        <w:rPr>
          <w:rFonts w:ascii="Arial" w:hAnsi="Arial" w:cs="Arial"/>
          <w:color w:val="000000"/>
        </w:rPr>
        <w:t> следующие изменения и дополнения: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             В статье 7: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пункт 2 изложить в следующей редакции: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«2. К вопросам местного значения сельского поселения относятся: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Arial" w:hAnsi="Arial" w:cs="Arial"/>
          <w:color w:val="000000"/>
        </w:rPr>
        <w:t>контроля за</w:t>
      </w:r>
      <w:proofErr w:type="gramEnd"/>
      <w:r>
        <w:rPr>
          <w:rFonts w:ascii="Arial" w:hAnsi="Arial" w:cs="Arial"/>
          <w:color w:val="000000"/>
        </w:rPr>
        <w:t xml:space="preserve"> его исполнением, составление и утверждение отчета об исполнении бюджета поселения;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установление, изменение и отмена местных налогов и сборов поселения;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владение, пользование и распоряжение имуществом, находящимся в муниципальной собственности поселения;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обеспечение первичных мер пожарной безопасности в границах населенных пунктов поселения;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формирование архивных фондов поселения;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9) утверждение правил благоустройства территории поселения, </w:t>
      </w:r>
      <w:proofErr w:type="gramStart"/>
      <w:r>
        <w:rPr>
          <w:rFonts w:ascii="Arial" w:hAnsi="Arial" w:cs="Arial"/>
          <w:color w:val="000000"/>
        </w:rPr>
        <w:t>устанавливающих</w:t>
      </w:r>
      <w:proofErr w:type="gramEnd"/>
      <w:r>
        <w:rPr>
          <w:rFonts w:ascii="Arial" w:hAnsi="Arial" w:cs="Arial"/>
          <w:color w:val="000000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</w:t>
      </w:r>
      <w:r>
        <w:rPr>
          <w:rFonts w:ascii="Arial" w:hAnsi="Arial" w:cs="Arial"/>
          <w:color w:val="000000"/>
        </w:rPr>
        <w:lastRenderedPageBreak/>
        <w:t>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12) организация и осуществление мероприятий по работе с детьми и молодежью в поселении;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пункт 3 изложить в следующей редакции: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«3. </w:t>
      </w:r>
      <w:proofErr w:type="gramStart"/>
      <w:r>
        <w:rPr>
          <w:rFonts w:ascii="Arial" w:hAnsi="Arial" w:cs="Arial"/>
          <w:color w:val="000000"/>
        </w:rPr>
        <w:t>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</w:t>
      </w:r>
      <w:proofErr w:type="gramEnd"/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необходимых для осуществления передаваемых полномочий, а так же предусматривать финансовые санкции за не использование соглашений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Дополнить пунктом 4 следующего содержания: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«4. </w:t>
      </w:r>
      <w:proofErr w:type="gramStart"/>
      <w:r>
        <w:rPr>
          <w:rFonts w:ascii="Arial" w:hAnsi="Arial" w:cs="Arial"/>
          <w:color w:val="000000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Челябинской области.».</w:t>
      </w:r>
      <w:proofErr w:type="gramEnd"/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 статье 7-1: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 1 дополнить подпунктами 10, 11 следующего содержания: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«10) создание условий для организации </w:t>
      </w:r>
      <w:proofErr w:type="gramStart"/>
      <w:r>
        <w:rPr>
          <w:rFonts w:ascii="Arial" w:hAnsi="Arial" w:cs="Arial"/>
          <w:color w:val="000000"/>
        </w:rPr>
        <w:t>проведения независимой оценки качества оказания услуг</w:t>
      </w:r>
      <w:proofErr w:type="gramEnd"/>
      <w:r>
        <w:rPr>
          <w:rFonts w:ascii="Arial" w:hAnsi="Arial" w:cs="Arial"/>
          <w:color w:val="000000"/>
        </w:rPr>
        <w:t xml:space="preserve"> организациями в порядке и на условиях, которые установлены федеральными законами;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абзац 2 пункта 7 статьи 8 изложить в следующей редакции: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«Нормативные правовые акты органов и должностных лиц местного самоуправления Новобатуринского сельского поселения, затрагивающие права, свободы и обязанности человека и гражданина, вступают в силу после их официального опубликования или обнародования в порядке, установленном Советом депутатов Новобатуринского сельского поселения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5) Статью 9 дополнить предложением следующего содержания: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«Местный референдум проводится на всей территории муниципального образования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подпункт 3 пункта 3 статьи 14 изложить в следующей редакции: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>
        <w:rPr>
          <w:rFonts w:ascii="Arial" w:hAnsi="Arial" w:cs="Arial"/>
          <w:color w:val="000000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.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Подпункт 11 пункта 2 статьи 23 изложить в следующей редакции: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«11) утверждение правил благоустройства территории поселения, </w:t>
      </w:r>
      <w:proofErr w:type="gramStart"/>
      <w:r>
        <w:rPr>
          <w:rFonts w:ascii="Arial" w:hAnsi="Arial" w:cs="Arial"/>
          <w:color w:val="000000"/>
        </w:rPr>
        <w:t>устанавливающих</w:t>
      </w:r>
      <w:proofErr w:type="gramEnd"/>
      <w:r>
        <w:rPr>
          <w:rFonts w:ascii="Arial" w:hAnsi="Arial" w:cs="Arial"/>
          <w:color w:val="000000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территорий;».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Абзац 3 пункта 3 статьи 25 изложить в следующей редакции: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«Решения Совета депутатов нормативного характера, затрагивающие права, свободы и обязанности человека и гражданина, вступают в силу после их официального опубликования в средствах массовой информации или обнародования в порядке, установленном Советом депутатов Новобатуринского поселения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Подпункты 6,7,8 пункта 3 статьи 32 исключить.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Статью 40 изложить в следующей редакции: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«Статья 40. Полномочия администрации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Администрация сельского поселения: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1) разрабатывает проекты планов и программ экономического и социального развития поселения, осуществляет материально-техническое обеспечение их выполнения, организует сбор статистических показателей, характеризующих состояние экономики и социальной сферы поселения, и представляет указанные данные органам государственной власти в порядке, установленном Правительством Российской Федерации, составляет проект бюджета поселения, исполняет бюджет поселения, составляет отчет об исполнении бюджета поселения;</w:t>
      </w:r>
      <w:proofErr w:type="gramEnd"/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разрабатывает и вносит в Совет депутатов предложения по установлению, изменению и отмене местных налогов и сборов;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владеет, пользуется и распоряжается имуществом, находящимся в муниципальной собственности поселения;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4) обеспечивает первичные меры пожарной безопасности в границах населенных пунктов поселения;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создает условия для организации досуга и обеспечения жителей поселения услугами организаций культуры;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обеспечивает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формирует архивные фонды поселения;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12) организует и осуществляет мероприятия по работе с детьми и молодежью в поселении;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13)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Администрация осуществляет иные полномочия, предусмотренные законодательством Российской Федерации, Челябинской области, решениями Совета депутатов поселения.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Администрация вправе принять решение о привлечении граждан к выполнению на добровольной основе социально значимых для Новобатуринского поселения работ (в том числе дежурств) в целях решения вопросов местного значения предусмотренных подпунктами 4, 9 пункта 2 статьи 7 настоящего Устава, в порядке, предусмотренном федеральным законом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 Пункт 2 статьи 57 изложить в следующей редакции: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«2.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Бюджетным кодексом Российской Федерации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12) Статью 58 изложить в следующей редакции: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«Статья 58. Расходы бюджета сельского поселения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Формирование расходов бюджета поселения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13) Статью 60 изложить в следующей редакции: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«Статья 60. Доходы бюджета сельского поселения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Формирование доходов бюджета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после его официального обнародования в соответствии с законодательством Российской Федерации.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Новобатуринского сельского поселения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А.М. Абдулин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79A" w:rsidRDefault="004D279A" w:rsidP="004D27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15A15" w:rsidRDefault="00215A15"/>
    <w:sectPr w:rsidR="00215A15" w:rsidSect="0021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279A"/>
    <w:rsid w:val="00215A15"/>
    <w:rsid w:val="004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4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033ACC06-E207-4720-AB3B-311B68A786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1785</Words>
  <Characters>10179</Characters>
  <Application>Microsoft Office Word</Application>
  <DocSecurity>0</DocSecurity>
  <Lines>84</Lines>
  <Paragraphs>23</Paragraphs>
  <ScaleCrop>false</ScaleCrop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2019-10-30T07:40:00Z</dcterms:created>
  <dcterms:modified xsi:type="dcterms:W3CDTF">2019-10-30T07:41:00Z</dcterms:modified>
</cp:coreProperties>
</file>